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315" w:rightChars="150" w:firstLine="6000" w:firstLineChars="2400"/>
        <w:jc w:val="both"/>
        <w:textAlignment w:val="auto"/>
        <w:outlineLvl w:val="9"/>
        <w:rPr>
          <w:rFonts w:hint="eastAsia"/>
          <w:color w:val="auto"/>
          <w:spacing w:val="5"/>
          <w:sz w:val="24"/>
          <w:szCs w:val="24"/>
          <w:highlight w:val="none"/>
          <w:lang w:val="en-US" w:eastAsia="zh-CN"/>
        </w:rPr>
      </w:pPr>
      <w:bookmarkStart w:id="1" w:name="_GoBack"/>
      <w:bookmarkEnd w:id="1"/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  <w:lang w:eastAsia="zh-CN"/>
        </w:rPr>
        <w:t>一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</w:pPr>
      <w:bookmarkStart w:id="0" w:name="_Toc514239249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9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公平竞争承诺书</w:t>
      </w:r>
      <w:bookmarkEnd w:id="0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临江镇胜利村污水处理-资源化利用建设项目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1ED34DD1"/>
    <w:rsid w:val="1ED34DD1"/>
    <w:rsid w:val="7B2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1538</Words>
  <Characters>1620</Characters>
  <Lines>0</Lines>
  <Paragraphs>0</Paragraphs>
  <TotalTime>2</TotalTime>
  <ScaleCrop>false</ScaleCrop>
  <LinksUpToDate>false</LinksUpToDate>
  <CharactersWithSpaces>1680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2022-08-30T08:34:00Z</dcterms:created>
  <dc:creator>乞丐钕</dc:creator>
  <cp:lastModifiedBy>乞丐钕</cp:lastModifiedBy>
  <dcterms:modified xsi:type="dcterms:W3CDTF">2022-08-30T09:02:01Z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43447CC1E7A243E68A1556B6887D1EFF</vt:lpwstr>
  </property>
</Properties>
</file>